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28" w:rsidRPr="00720B51" w:rsidRDefault="00720B51" w:rsidP="00720B51">
      <w:pPr>
        <w:spacing w:line="360" w:lineRule="exact"/>
        <w:ind w:left="1460" w:hangingChars="365" w:hanging="1460"/>
        <w:jc w:val="center"/>
        <w:rPr>
          <w:rFonts w:ascii="標楷體" w:eastAsia="標楷體" w:hAnsi="標楷體"/>
          <w:sz w:val="40"/>
          <w:szCs w:val="40"/>
        </w:rPr>
      </w:pPr>
      <w:r w:rsidRPr="00720B51">
        <w:rPr>
          <w:rFonts w:ascii="標楷體" w:eastAsia="標楷體" w:hint="eastAsia"/>
          <w:sz w:val="40"/>
          <w:szCs w:val="40"/>
        </w:rPr>
        <w:t>檔案</w:t>
      </w:r>
      <w:r w:rsidRPr="00720B51">
        <w:rPr>
          <w:rFonts w:ascii="標楷體" w:eastAsia="標楷體" w:hAnsi="標楷體" w:hint="eastAsia"/>
          <w:sz w:val="40"/>
          <w:szCs w:val="40"/>
        </w:rPr>
        <w:t>閱覽抄錄複製收費標準</w:t>
      </w:r>
      <w:r>
        <w:rPr>
          <w:rFonts w:ascii="標楷體" w:eastAsia="標楷體" w:hAnsi="標楷體" w:hint="eastAsia"/>
          <w:sz w:val="40"/>
          <w:szCs w:val="40"/>
        </w:rPr>
        <w:t>(</w:t>
      </w:r>
      <w:r w:rsidRPr="00720B51">
        <w:rPr>
          <w:rFonts w:ascii="標楷體" w:eastAsia="標楷體" w:hAnsi="標楷體" w:hint="eastAsia"/>
          <w:sz w:val="40"/>
          <w:szCs w:val="40"/>
        </w:rPr>
        <w:t>附件4)</w:t>
      </w:r>
    </w:p>
    <w:p w:rsidR="00720B51" w:rsidRDefault="00720B51" w:rsidP="00720B51">
      <w:pPr>
        <w:spacing w:line="360" w:lineRule="exact"/>
        <w:ind w:left="1022" w:hangingChars="365" w:hanging="1022"/>
        <w:rPr>
          <w:rFonts w:ascii="標楷體" w:eastAsia="標楷體" w:hAnsi="標楷體"/>
          <w:sz w:val="28"/>
          <w:szCs w:val="28"/>
        </w:rPr>
      </w:pPr>
    </w:p>
    <w:p w:rsidR="00720B51" w:rsidRDefault="00720B51" w:rsidP="00720B51">
      <w:pPr>
        <w:spacing w:line="360" w:lineRule="exact"/>
        <w:ind w:left="876" w:hangingChars="365" w:hanging="876"/>
        <w:rPr>
          <w:rFonts w:eastAsia="標楷體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1212"/>
        <w:gridCol w:w="1587"/>
        <w:gridCol w:w="1764"/>
        <w:gridCol w:w="2499"/>
      </w:tblGrid>
      <w:tr w:rsidR="00A86E04" w:rsidTr="0008600E">
        <w:trPr>
          <w:cantSplit/>
          <w:trHeight w:val="270"/>
        </w:trPr>
        <w:tc>
          <w:tcPr>
            <w:tcW w:w="5000" w:type="pct"/>
            <w:gridSpan w:val="5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sz w:val="24"/>
                <w:szCs w:val="24"/>
              </w:rPr>
              <w:br w:type="page"/>
            </w:r>
            <w:r w:rsidRPr="00B97911">
              <w:rPr>
                <w:rFonts w:eastAsia="標楷體"/>
                <w:sz w:val="24"/>
                <w:szCs w:val="24"/>
              </w:rPr>
              <w:br w:type="page"/>
            </w: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檔案複製收費標準表</w:t>
            </w: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檔案外觀</w:t>
            </w:r>
          </w:p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型式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複製方式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複製格式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收費標準</w:t>
            </w:r>
          </w:p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rFonts w:ascii="細明體" w:eastAsia="標楷體" w:hAnsi="細明體"/>
                <w:sz w:val="24"/>
                <w:szCs w:val="24"/>
              </w:rPr>
              <w:t>(</w:t>
            </w: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以新臺幣計價</w:t>
            </w:r>
            <w:r w:rsidRPr="00B97911">
              <w:rPr>
                <w:rFonts w:ascii="細明體" w:eastAsia="標楷體" w:hAnsi="細明體"/>
                <w:sz w:val="24"/>
                <w:szCs w:val="24"/>
              </w:rPr>
              <w:t>)</w:t>
            </w:r>
          </w:p>
        </w:tc>
        <w:tc>
          <w:tcPr>
            <w:tcW w:w="1499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jc w:val="distribute"/>
              <w:rPr>
                <w:rFonts w:ascii="細明體" w:eastAsia="標楷體" w:hAnsi="細明體"/>
                <w:sz w:val="24"/>
                <w:szCs w:val="24"/>
              </w:rPr>
            </w:pPr>
            <w:r w:rsidRPr="00B97911">
              <w:rPr>
                <w:rFonts w:ascii="細明體" w:eastAsia="標楷體" w:hAnsi="細明體" w:hint="eastAsia"/>
                <w:sz w:val="24"/>
                <w:szCs w:val="24"/>
              </w:rPr>
              <w:t>備註</w:t>
            </w: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紙張</w:t>
            </w: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影印機黑白複印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B4</w:t>
            </w:r>
            <w:r w:rsidRPr="00B97911">
              <w:rPr>
                <w:rFonts w:ascii="細明體" w:eastAsia="標楷體" w:hAnsi="細明體" w:hint="eastAsia"/>
                <w:sz w:val="20"/>
              </w:rPr>
              <w:t>(</w:t>
            </w:r>
            <w:r w:rsidRPr="00B97911">
              <w:rPr>
                <w:rFonts w:ascii="細明體" w:eastAsia="標楷體" w:hAnsi="細明體" w:hint="eastAsia"/>
                <w:sz w:val="20"/>
              </w:rPr>
              <w:t>含</w:t>
            </w:r>
            <w:r w:rsidRPr="00B97911">
              <w:rPr>
                <w:rFonts w:ascii="細明體" w:eastAsia="標楷體" w:hAnsi="細明體" w:hint="eastAsia"/>
                <w:sz w:val="20"/>
              </w:rPr>
              <w:t>)</w:t>
            </w:r>
            <w:r w:rsidRPr="00B97911">
              <w:rPr>
                <w:rFonts w:ascii="細明體" w:eastAsia="標楷體" w:hAnsi="細明體" w:hint="eastAsia"/>
                <w:sz w:val="20"/>
              </w:rPr>
              <w:t>尺寸以下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2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 w:val="restar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28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紙張複製輸出如為彩色複印，以左列黑白複製收費標準五倍計價。</w:t>
            </w: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A3</w:t>
            </w:r>
            <w:r w:rsidRPr="00B97911">
              <w:rPr>
                <w:rFonts w:ascii="細明體" w:eastAsia="標楷體" w:hAnsi="細明體" w:hint="eastAsia"/>
                <w:sz w:val="20"/>
              </w:rPr>
              <w:t>尺寸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3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28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</w:tr>
      <w:tr w:rsidR="00A86E04" w:rsidTr="0008600E">
        <w:trPr>
          <w:cantSplit/>
          <w:trHeight w:val="45"/>
        </w:trPr>
        <w:tc>
          <w:tcPr>
            <w:tcW w:w="764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圖像</w:t>
            </w: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翻拍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3X5</w:t>
            </w:r>
            <w:r w:rsidRPr="00B97911">
              <w:rPr>
                <w:rFonts w:ascii="細明體" w:eastAsia="標楷體" w:hAnsi="細明體" w:hint="eastAsia"/>
                <w:sz w:val="20"/>
              </w:rPr>
              <w:t>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80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 w:val="restart"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28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圖像原件翻拍以未有現成圖像電子檔者為限。</w:t>
            </w:r>
          </w:p>
          <w:p w:rsidR="00A86E04" w:rsidRPr="00B97911" w:rsidRDefault="00A86E04" w:rsidP="0008600E">
            <w:pPr>
              <w:pStyle w:val="a3"/>
              <w:spacing w:line="28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>
              <w:rPr>
                <w:rFonts w:ascii="細明體" w:eastAsia="標楷體" w:hAnsi="細明體" w:hint="eastAsia"/>
                <w:sz w:val="20"/>
              </w:rPr>
              <w:t>※本部無提供圖像檔案翻拍服務</w:t>
            </w: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4X6</w:t>
            </w:r>
            <w:r w:rsidRPr="00B97911">
              <w:rPr>
                <w:rFonts w:ascii="細明體" w:eastAsia="標楷體" w:hAnsi="細明體" w:hint="eastAsia"/>
                <w:sz w:val="20"/>
              </w:rPr>
              <w:t>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100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5X7</w:t>
            </w:r>
            <w:r w:rsidRPr="00B97911">
              <w:rPr>
                <w:rFonts w:ascii="細明體" w:eastAsia="標楷體" w:hAnsi="細明體" w:hint="eastAsia"/>
                <w:sz w:val="20"/>
              </w:rPr>
              <w:t>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150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8X10</w:t>
            </w:r>
            <w:r w:rsidRPr="00B97911">
              <w:rPr>
                <w:rFonts w:ascii="細明體" w:eastAsia="標楷體" w:hAnsi="細明體" w:hint="eastAsia"/>
                <w:sz w:val="20"/>
              </w:rPr>
              <w:t>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180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10X12</w:t>
            </w:r>
            <w:r w:rsidRPr="00B97911">
              <w:rPr>
                <w:rFonts w:ascii="細明體" w:eastAsia="標楷體" w:hAnsi="細明體" w:hint="eastAsia"/>
                <w:sz w:val="20"/>
              </w:rPr>
              <w:t>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600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11X14</w:t>
            </w:r>
            <w:r w:rsidRPr="00B97911">
              <w:rPr>
                <w:rFonts w:ascii="細明體" w:eastAsia="標楷體" w:hAnsi="細明體" w:hint="eastAsia"/>
                <w:sz w:val="20"/>
              </w:rPr>
              <w:t>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750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16X20</w:t>
            </w:r>
            <w:r w:rsidRPr="00B97911">
              <w:rPr>
                <w:rFonts w:ascii="細明體" w:eastAsia="標楷體" w:hAnsi="細明體" w:hint="eastAsia"/>
                <w:sz w:val="20"/>
              </w:rPr>
              <w:t>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900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電子檔案</w:t>
            </w:r>
          </w:p>
        </w:tc>
        <w:tc>
          <w:tcPr>
            <w:tcW w:w="727" w:type="pct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紙張黑白列印輸出</w:t>
            </w:r>
          </w:p>
        </w:tc>
        <w:tc>
          <w:tcPr>
            <w:tcW w:w="952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B4</w:t>
            </w:r>
            <w:r w:rsidRPr="00B97911">
              <w:rPr>
                <w:rFonts w:ascii="細明體" w:eastAsia="標楷體" w:hAnsi="細明體" w:hint="eastAsia"/>
                <w:sz w:val="20"/>
              </w:rPr>
              <w:t>（含）尺寸以下</w:t>
            </w:r>
          </w:p>
        </w:tc>
        <w:tc>
          <w:tcPr>
            <w:tcW w:w="1058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2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240" w:lineRule="exact"/>
              <w:ind w:left="224" w:hangingChars="100" w:hanging="224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1.</w:t>
            </w:r>
            <w:r w:rsidRPr="00B97911">
              <w:rPr>
                <w:rFonts w:ascii="細明體" w:eastAsia="標楷體" w:hAnsi="細明體" w:hint="eastAsia"/>
                <w:sz w:val="20"/>
              </w:rPr>
              <w:t>電子檔案係指圖像檔及文字影像檔。</w:t>
            </w:r>
          </w:p>
          <w:p w:rsidR="00A86E04" w:rsidRPr="00B97911" w:rsidRDefault="00A86E04" w:rsidP="0008600E">
            <w:pPr>
              <w:pStyle w:val="a3"/>
              <w:spacing w:line="240" w:lineRule="exact"/>
              <w:ind w:left="224" w:hangingChars="100" w:hanging="224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2.</w:t>
            </w:r>
            <w:r w:rsidRPr="00B97911">
              <w:rPr>
                <w:rFonts w:ascii="細明體" w:eastAsia="標楷體" w:hAnsi="細明體" w:hint="eastAsia"/>
                <w:sz w:val="20"/>
              </w:rPr>
              <w:t>紙張列印輸出如為彩色列印，以左列黑白複製收費標準五倍計價；相紙黑白、彩色列印輸出之收費標準相同。</w:t>
            </w:r>
          </w:p>
          <w:p w:rsidR="00A86E04" w:rsidRDefault="00A86E04" w:rsidP="0008600E">
            <w:pPr>
              <w:pStyle w:val="a3"/>
              <w:spacing w:line="240" w:lineRule="exact"/>
              <w:ind w:left="224" w:hangingChars="100" w:hanging="224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3.</w:t>
            </w:r>
            <w:r w:rsidRPr="00B97911">
              <w:rPr>
                <w:rFonts w:ascii="細明體" w:eastAsia="標楷體" w:hAnsi="細明體" w:hint="eastAsia"/>
                <w:sz w:val="20"/>
              </w:rPr>
              <w:t>電子儲存媒體離線交付費用不含儲存媒體本身之費用。</w:t>
            </w:r>
          </w:p>
          <w:p w:rsidR="00A86E04" w:rsidRDefault="00A86E04" w:rsidP="0008600E">
            <w:pPr>
              <w:pStyle w:val="a3"/>
              <w:spacing w:line="240" w:lineRule="exact"/>
              <w:ind w:left="224" w:hangingChars="100" w:hanging="224"/>
              <w:rPr>
                <w:rFonts w:ascii="細明體" w:eastAsia="標楷體" w:hAnsi="細明體"/>
                <w:sz w:val="20"/>
              </w:rPr>
            </w:pPr>
            <w:r>
              <w:rPr>
                <w:rFonts w:ascii="細明體" w:eastAsia="標楷體" w:hAnsi="細明體" w:hint="eastAsia"/>
                <w:sz w:val="20"/>
              </w:rPr>
              <w:t>※本</w:t>
            </w:r>
            <w:r w:rsidR="0012346D">
              <w:rPr>
                <w:rFonts w:ascii="細明體" w:eastAsia="標楷體" w:hAnsi="細明體" w:hint="eastAsia"/>
                <w:sz w:val="20"/>
              </w:rPr>
              <w:t>廠</w:t>
            </w:r>
            <w:r>
              <w:rPr>
                <w:rFonts w:ascii="細明體" w:eastAsia="標楷體" w:hAnsi="細明體" w:hint="eastAsia"/>
                <w:sz w:val="20"/>
              </w:rPr>
              <w:t>無提供相紙列印輸出檔案複製服務</w:t>
            </w:r>
          </w:p>
          <w:p w:rsidR="00A86E04" w:rsidRPr="00B97911" w:rsidRDefault="00A86E04" w:rsidP="0008600E">
            <w:pPr>
              <w:pStyle w:val="a3"/>
              <w:spacing w:line="240" w:lineRule="exact"/>
              <w:ind w:left="224" w:hangingChars="100" w:hanging="224"/>
              <w:rPr>
                <w:rFonts w:ascii="細明體" w:eastAsia="標楷體" w:hAnsi="細明體"/>
                <w:sz w:val="20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A3</w:t>
            </w:r>
            <w:r w:rsidRPr="00B97911">
              <w:rPr>
                <w:rFonts w:ascii="細明體" w:eastAsia="標楷體" w:hAnsi="細明體" w:hint="eastAsia"/>
                <w:sz w:val="20"/>
              </w:rPr>
              <w:t>尺寸</w:t>
            </w:r>
          </w:p>
        </w:tc>
        <w:tc>
          <w:tcPr>
            <w:tcW w:w="1058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3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相紙列印輸出</w:t>
            </w:r>
          </w:p>
        </w:tc>
        <w:tc>
          <w:tcPr>
            <w:tcW w:w="952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A4</w:t>
            </w:r>
            <w:r w:rsidRPr="00B97911">
              <w:rPr>
                <w:rFonts w:ascii="細明體" w:eastAsia="標楷體" w:hAnsi="細明體" w:hint="eastAsia"/>
                <w:sz w:val="20"/>
              </w:rPr>
              <w:t>（含）尺寸以下</w:t>
            </w:r>
          </w:p>
        </w:tc>
        <w:tc>
          <w:tcPr>
            <w:tcW w:w="1058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30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B4</w:t>
            </w:r>
            <w:r w:rsidRPr="00B97911">
              <w:rPr>
                <w:rFonts w:ascii="細明體" w:eastAsia="標楷體" w:hAnsi="細明體" w:hint="eastAsia"/>
                <w:sz w:val="20"/>
              </w:rPr>
              <w:t>（含）尺寸以上</w:t>
            </w:r>
          </w:p>
        </w:tc>
        <w:tc>
          <w:tcPr>
            <w:tcW w:w="1058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60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電子郵件傳送</w:t>
            </w:r>
          </w:p>
        </w:tc>
        <w:tc>
          <w:tcPr>
            <w:tcW w:w="952" w:type="pct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>
              <w:rPr>
                <w:rFonts w:ascii="細明體" w:eastAsia="標楷體" w:hAnsi="細明體" w:hint="eastAsia"/>
                <w:sz w:val="20"/>
              </w:rPr>
              <w:t>檔案格式由機關自行決</w:t>
            </w:r>
          </w:p>
        </w:tc>
        <w:tc>
          <w:tcPr>
            <w:tcW w:w="1058" w:type="pct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換算成</w:t>
            </w:r>
            <w:r w:rsidRPr="00B97911">
              <w:rPr>
                <w:rFonts w:ascii="細明體" w:eastAsia="標楷體" w:hAnsi="細明體" w:hint="eastAsia"/>
                <w:sz w:val="20"/>
              </w:rPr>
              <w:t>A4</w:t>
            </w:r>
            <w:r w:rsidRPr="00B97911">
              <w:rPr>
                <w:rFonts w:ascii="細明體" w:eastAsia="標楷體" w:hAnsi="細明體" w:hint="eastAsia"/>
                <w:sz w:val="20"/>
              </w:rPr>
              <w:t>頁數，每頁</w:t>
            </w:r>
            <w:r w:rsidRPr="00B97911">
              <w:rPr>
                <w:rFonts w:ascii="細明體" w:eastAsia="標楷體" w:hAnsi="細明體" w:hint="eastAsia"/>
                <w:sz w:val="20"/>
              </w:rPr>
              <w:t>2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shd w:val="clear" w:color="auto" w:fill="C0C0C0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  <w:shd w:val="clear" w:color="auto" w:fill="FFFFFF"/>
              </w:rPr>
              <w:t>電子儲存媒體離線交付</w:t>
            </w:r>
          </w:p>
        </w:tc>
        <w:tc>
          <w:tcPr>
            <w:tcW w:w="952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1058" w:type="pct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1499" w:type="pct"/>
            <w:vMerge/>
            <w:tcBorders>
              <w:bottom w:val="single" w:sz="6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微縮片</w:t>
            </w: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影印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B4</w:t>
            </w:r>
            <w:r w:rsidRPr="00B97911">
              <w:rPr>
                <w:rFonts w:ascii="細明體" w:eastAsia="標楷體" w:hAnsi="細明體" w:hint="eastAsia"/>
                <w:sz w:val="20"/>
              </w:rPr>
              <w:t>(</w:t>
            </w:r>
            <w:r w:rsidRPr="00B97911">
              <w:rPr>
                <w:rFonts w:ascii="細明體" w:eastAsia="標楷體" w:hAnsi="細明體" w:hint="eastAsia"/>
                <w:sz w:val="20"/>
              </w:rPr>
              <w:t>含</w:t>
            </w:r>
            <w:r w:rsidRPr="00B97911">
              <w:rPr>
                <w:rFonts w:ascii="細明體" w:eastAsia="標楷體" w:hAnsi="細明體" w:hint="eastAsia"/>
                <w:sz w:val="20"/>
              </w:rPr>
              <w:t>)</w:t>
            </w:r>
            <w:r w:rsidRPr="00B97911">
              <w:rPr>
                <w:rFonts w:ascii="細明體" w:eastAsia="標楷體" w:hAnsi="細明體" w:hint="eastAsia"/>
                <w:sz w:val="20"/>
              </w:rPr>
              <w:t>尺寸以下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3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 w:val="restart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  <w:r>
              <w:rPr>
                <w:rFonts w:ascii="細明體" w:eastAsia="標楷體" w:hAnsi="細明體" w:hint="eastAsia"/>
                <w:sz w:val="20"/>
              </w:rPr>
              <w:t>※本</w:t>
            </w:r>
            <w:r w:rsidR="0034181C">
              <w:rPr>
                <w:rFonts w:ascii="細明體" w:eastAsia="標楷體" w:hAnsi="細明體" w:hint="eastAsia"/>
                <w:sz w:val="20"/>
              </w:rPr>
              <w:t>廠</w:t>
            </w:r>
            <w:r>
              <w:rPr>
                <w:rFonts w:ascii="細明體" w:eastAsia="標楷體" w:hAnsi="細明體" w:hint="eastAsia"/>
                <w:sz w:val="20"/>
              </w:rPr>
              <w:t>無提供微縮片檔案複製服務</w:t>
            </w: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/>
                <w:sz w:val="20"/>
              </w:rPr>
              <w:t>A3</w:t>
            </w:r>
            <w:r w:rsidRPr="00B97911">
              <w:rPr>
                <w:rFonts w:ascii="細明體" w:eastAsia="標楷體" w:hAnsi="細明體" w:hint="eastAsia"/>
                <w:sz w:val="20"/>
              </w:rPr>
              <w:t>尺寸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每張</w:t>
            </w:r>
            <w:r w:rsidRPr="00B97911">
              <w:rPr>
                <w:rFonts w:ascii="細明體" w:eastAsia="標楷體" w:hAnsi="細明體" w:hint="eastAsia"/>
                <w:sz w:val="20"/>
              </w:rPr>
              <w:t>5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7911">
                <w:rPr>
                  <w:rFonts w:ascii="細明體" w:eastAsia="標楷體" w:hAnsi="細明體" w:hint="eastAsia"/>
                  <w:sz w:val="20"/>
                </w:rPr>
                <w:t>16mm</w:t>
              </w:r>
            </w:smartTag>
            <w:r w:rsidRPr="00B97911">
              <w:rPr>
                <w:rFonts w:ascii="細明體" w:eastAsia="標楷體" w:hAnsi="細明體" w:hint="eastAsia"/>
                <w:sz w:val="20"/>
              </w:rPr>
              <w:t>捲片複製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重氮片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每捲</w:t>
            </w:r>
            <w:r w:rsidRPr="00B97911">
              <w:rPr>
                <w:rFonts w:ascii="細明體" w:eastAsia="標楷體" w:hAnsi="細明體" w:hint="eastAsia"/>
                <w:sz w:val="20"/>
              </w:rPr>
              <w:t>400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銀鹽片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每捲</w:t>
            </w:r>
            <w:r w:rsidRPr="00B97911">
              <w:rPr>
                <w:rFonts w:ascii="細明體" w:eastAsia="標楷體" w:hAnsi="細明體" w:hint="eastAsia"/>
                <w:sz w:val="20"/>
              </w:rPr>
              <w:t>800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6"/>
                <w:szCs w:val="16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mm"/>
              </w:smartTagPr>
              <w:r w:rsidRPr="00B97911">
                <w:rPr>
                  <w:rFonts w:ascii="細明體" w:eastAsia="標楷體" w:hAnsi="細明體" w:hint="eastAsia"/>
                  <w:sz w:val="20"/>
                </w:rPr>
                <w:t>35mm</w:t>
              </w:r>
            </w:smartTag>
            <w:r w:rsidRPr="00B97911">
              <w:rPr>
                <w:rFonts w:ascii="細明體" w:eastAsia="標楷體" w:hAnsi="細明體" w:hint="eastAsia"/>
                <w:sz w:val="20"/>
              </w:rPr>
              <w:t>捲片複製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重氮片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每捲</w:t>
            </w:r>
            <w:r w:rsidRPr="00B97911">
              <w:rPr>
                <w:rFonts w:ascii="細明體" w:eastAsia="標楷體" w:hAnsi="細明體" w:hint="eastAsia"/>
                <w:sz w:val="20"/>
              </w:rPr>
              <w:t>750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center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銀鹽片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每捲</w:t>
            </w:r>
            <w:r w:rsidRPr="00B97911">
              <w:rPr>
                <w:rFonts w:ascii="細明體" w:eastAsia="標楷體" w:hAnsi="細明體" w:hint="eastAsia"/>
                <w:sz w:val="20"/>
              </w:rPr>
              <w:t>1500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單片複製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重氮片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每片</w:t>
            </w:r>
            <w:r w:rsidRPr="00B97911">
              <w:rPr>
                <w:rFonts w:ascii="細明體" w:eastAsia="標楷體" w:hAnsi="細明體" w:hint="eastAsia"/>
                <w:sz w:val="20"/>
              </w:rPr>
              <w:t>50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銀鹽片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每片</w:t>
            </w:r>
            <w:r w:rsidRPr="00B97911">
              <w:rPr>
                <w:rFonts w:ascii="細明體" w:eastAsia="標楷體" w:hAnsi="細明體" w:hint="eastAsia"/>
                <w:sz w:val="20"/>
              </w:rPr>
              <w:t>150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center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氣泡片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每片</w:t>
            </w:r>
            <w:r w:rsidRPr="00B97911">
              <w:rPr>
                <w:rFonts w:ascii="細明體" w:eastAsia="標楷體" w:hAnsi="細明體" w:hint="eastAsia"/>
                <w:sz w:val="20"/>
              </w:rPr>
              <w:t>30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1E3928" w:rsidTr="0008600E">
        <w:trPr>
          <w:cantSplit/>
          <w:trHeight w:val="20"/>
        </w:trPr>
        <w:tc>
          <w:tcPr>
            <w:tcW w:w="764" w:type="pct"/>
            <w:tcMar>
              <w:left w:w="0" w:type="dxa"/>
              <w:right w:w="0" w:type="dxa"/>
            </w:tcMar>
            <w:vAlign w:val="center"/>
          </w:tcPr>
          <w:p w:rsidR="001E3928" w:rsidRDefault="001E3928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:rsidR="001E3928" w:rsidRPr="00B97911" w:rsidRDefault="001E3928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</w:tcPr>
          <w:p w:rsidR="001E3928" w:rsidRPr="00B97911" w:rsidRDefault="001E3928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1058" w:type="pct"/>
            <w:tcMar>
              <w:left w:w="0" w:type="dxa"/>
              <w:right w:w="0" w:type="dxa"/>
            </w:tcMar>
          </w:tcPr>
          <w:p w:rsidR="001E3928" w:rsidRPr="00B97911" w:rsidRDefault="001E3928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1499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E3928" w:rsidRDefault="001E3928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錄音帶</w:t>
            </w: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拷貝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30</w:t>
            </w:r>
            <w:r w:rsidRPr="00B97911">
              <w:rPr>
                <w:rFonts w:ascii="細明體" w:eastAsia="標楷體" w:hAnsi="細明體" w:hint="eastAsia"/>
                <w:sz w:val="20"/>
              </w:rPr>
              <w:t>分鐘帶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90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 w:val="restart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>
              <w:rPr>
                <w:rFonts w:ascii="細明體" w:eastAsia="標楷體" w:hAnsi="細明體" w:hint="eastAsia"/>
                <w:sz w:val="20"/>
              </w:rPr>
              <w:t>※本</w:t>
            </w:r>
            <w:r w:rsidR="00F60B63">
              <w:rPr>
                <w:rFonts w:ascii="細明體" w:eastAsia="標楷體" w:hAnsi="細明體" w:hint="eastAsia"/>
                <w:sz w:val="20"/>
              </w:rPr>
              <w:t>廠</w:t>
            </w:r>
            <w:r>
              <w:rPr>
                <w:rFonts w:ascii="細明體" w:eastAsia="標楷體" w:hAnsi="細明體" w:hint="eastAsia"/>
                <w:sz w:val="20"/>
              </w:rPr>
              <w:t>無提供錄音帶檔案拷貝服務</w:t>
            </w:r>
          </w:p>
        </w:tc>
      </w:tr>
      <w:tr w:rsidR="00A86E04" w:rsidTr="0008600E">
        <w:trPr>
          <w:cantSplit/>
          <w:trHeight w:val="432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31</w:t>
            </w:r>
            <w:r w:rsidRPr="00B97911">
              <w:rPr>
                <w:rFonts w:ascii="細明體" w:eastAsia="標楷體" w:hAnsi="細明體" w:hint="eastAsia"/>
                <w:sz w:val="20"/>
              </w:rPr>
              <w:t>分鐘至</w:t>
            </w:r>
            <w:r w:rsidRPr="00B97911">
              <w:rPr>
                <w:rFonts w:ascii="細明體" w:eastAsia="標楷體" w:hAnsi="細明體" w:hint="eastAsia"/>
                <w:sz w:val="20"/>
              </w:rPr>
              <w:t>60</w:t>
            </w:r>
            <w:r w:rsidRPr="00B97911">
              <w:rPr>
                <w:rFonts w:ascii="細明體" w:eastAsia="標楷體" w:hAnsi="細明體" w:hint="eastAsia"/>
                <w:sz w:val="20"/>
              </w:rPr>
              <w:t>分鐘帶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120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61</w:t>
            </w:r>
            <w:r w:rsidRPr="00B97911">
              <w:rPr>
                <w:rFonts w:ascii="細明體" w:eastAsia="標楷體" w:hAnsi="細明體" w:hint="eastAsia"/>
                <w:sz w:val="20"/>
              </w:rPr>
              <w:t>分鐘至</w:t>
            </w:r>
            <w:r w:rsidRPr="00B97911">
              <w:rPr>
                <w:rFonts w:ascii="細明體" w:eastAsia="標楷體" w:hAnsi="細明體" w:hint="eastAsia"/>
                <w:sz w:val="20"/>
              </w:rPr>
              <w:t>90</w:t>
            </w:r>
            <w:r w:rsidRPr="00B97911">
              <w:rPr>
                <w:rFonts w:ascii="細明體" w:eastAsia="標楷體" w:hAnsi="細明體" w:hint="eastAsia"/>
                <w:sz w:val="20"/>
              </w:rPr>
              <w:t>分鐘帶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180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91</w:t>
            </w:r>
            <w:r w:rsidRPr="00B97911">
              <w:rPr>
                <w:rFonts w:ascii="細明體" w:eastAsia="標楷體" w:hAnsi="細明體" w:hint="eastAsia"/>
                <w:sz w:val="20"/>
              </w:rPr>
              <w:t>分鐘以上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200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錄影帶</w:t>
            </w:r>
          </w:p>
        </w:tc>
        <w:tc>
          <w:tcPr>
            <w:tcW w:w="727" w:type="pct"/>
            <w:vMerge w:val="restar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拷貝</w:t>
            </w: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30</w:t>
            </w:r>
            <w:r w:rsidRPr="00B97911">
              <w:rPr>
                <w:rFonts w:ascii="細明體" w:eastAsia="標楷體" w:hAnsi="細明體" w:hint="eastAsia"/>
                <w:sz w:val="20"/>
              </w:rPr>
              <w:t>分鐘帶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100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 w:val="restart"/>
            <w:tcMar>
              <w:left w:w="0" w:type="dxa"/>
              <w:right w:w="0" w:type="dxa"/>
            </w:tcMar>
          </w:tcPr>
          <w:p w:rsidR="00A86E04" w:rsidRPr="00B97911" w:rsidRDefault="00F60B63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>
              <w:rPr>
                <w:rFonts w:ascii="細明體" w:eastAsia="標楷體" w:hAnsi="細明體" w:hint="eastAsia"/>
                <w:sz w:val="20"/>
              </w:rPr>
              <w:t>※本廠</w:t>
            </w:r>
            <w:bookmarkStart w:id="0" w:name="_GoBack"/>
            <w:bookmarkEnd w:id="0"/>
            <w:r w:rsidR="00A86E04">
              <w:rPr>
                <w:rFonts w:ascii="細明體" w:eastAsia="標楷體" w:hAnsi="細明體" w:hint="eastAsia"/>
                <w:sz w:val="20"/>
              </w:rPr>
              <w:t>無提供錄影帶檔案拷貝服務</w:t>
            </w: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31</w:t>
            </w:r>
            <w:r w:rsidRPr="00B97911">
              <w:rPr>
                <w:rFonts w:ascii="細明體" w:eastAsia="標楷體" w:hAnsi="細明體" w:hint="eastAsia"/>
                <w:sz w:val="20"/>
              </w:rPr>
              <w:t>分鐘至</w:t>
            </w:r>
            <w:r w:rsidRPr="00B97911">
              <w:rPr>
                <w:rFonts w:ascii="細明體" w:eastAsia="標楷體" w:hAnsi="細明體" w:hint="eastAsia"/>
                <w:sz w:val="20"/>
              </w:rPr>
              <w:t>60</w:t>
            </w:r>
            <w:r w:rsidRPr="00B97911">
              <w:rPr>
                <w:rFonts w:ascii="細明體" w:eastAsia="標楷體" w:hAnsi="細明體" w:hint="eastAsia"/>
                <w:sz w:val="20"/>
              </w:rPr>
              <w:t>分鐘帶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150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A86E04" w:rsidTr="0008600E">
        <w:trPr>
          <w:cantSplit/>
          <w:trHeight w:val="348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61</w:t>
            </w:r>
            <w:r w:rsidRPr="00B97911">
              <w:rPr>
                <w:rFonts w:ascii="細明體" w:eastAsia="標楷體" w:hAnsi="細明體" w:hint="eastAsia"/>
                <w:sz w:val="20"/>
              </w:rPr>
              <w:t>分鐘至</w:t>
            </w:r>
            <w:r w:rsidRPr="00B97911">
              <w:rPr>
                <w:rFonts w:ascii="細明體" w:eastAsia="標楷體" w:hAnsi="細明體" w:hint="eastAsia"/>
                <w:sz w:val="20"/>
              </w:rPr>
              <w:t>90</w:t>
            </w:r>
            <w:r w:rsidRPr="00B97911">
              <w:rPr>
                <w:rFonts w:ascii="細明體" w:eastAsia="標楷體" w:hAnsi="細明體" w:hint="eastAsia"/>
                <w:sz w:val="20"/>
              </w:rPr>
              <w:t>分鐘帶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center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200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  <w:tr w:rsidR="00A86E04" w:rsidTr="0008600E">
        <w:trPr>
          <w:cantSplit/>
          <w:trHeight w:val="20"/>
        </w:trPr>
        <w:tc>
          <w:tcPr>
            <w:tcW w:w="764" w:type="pct"/>
            <w:vMerge/>
            <w:tcMar>
              <w:left w:w="0" w:type="dxa"/>
              <w:right w:w="0" w:type="dxa"/>
            </w:tcMar>
            <w:vAlign w:val="bottom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727" w:type="pct"/>
            <w:vMerge/>
            <w:tcMar>
              <w:left w:w="0" w:type="dxa"/>
              <w:right w:w="0" w:type="dxa"/>
            </w:tcMar>
            <w:vAlign w:val="bottom"/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  <w:tc>
          <w:tcPr>
            <w:tcW w:w="952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91</w:t>
            </w:r>
            <w:r w:rsidRPr="00B97911">
              <w:rPr>
                <w:rFonts w:ascii="細明體" w:eastAsia="標楷體" w:hAnsi="細明體" w:hint="eastAsia"/>
                <w:sz w:val="20"/>
              </w:rPr>
              <w:t>分鐘以上</w:t>
            </w:r>
          </w:p>
        </w:tc>
        <w:tc>
          <w:tcPr>
            <w:tcW w:w="1058" w:type="pct"/>
            <w:tcMar>
              <w:left w:w="0" w:type="dxa"/>
              <w:right w:w="0" w:type="dxa"/>
            </w:tcMar>
            <w:vAlign w:val="bottom"/>
          </w:tcPr>
          <w:p w:rsidR="00A86E04" w:rsidRPr="00B97911" w:rsidRDefault="00A86E04" w:rsidP="0008600E">
            <w:pPr>
              <w:pStyle w:val="a3"/>
              <w:spacing w:line="320" w:lineRule="exact"/>
              <w:ind w:left="0" w:firstLineChars="0" w:firstLine="0"/>
              <w:rPr>
                <w:rFonts w:ascii="細明體" w:eastAsia="標楷體" w:hAnsi="細明體"/>
                <w:sz w:val="20"/>
              </w:rPr>
            </w:pPr>
            <w:r w:rsidRPr="00B97911">
              <w:rPr>
                <w:rFonts w:ascii="細明體" w:eastAsia="標楷體" w:hAnsi="細明體" w:hint="eastAsia"/>
                <w:sz w:val="20"/>
              </w:rPr>
              <w:t>每卷</w:t>
            </w:r>
            <w:r w:rsidRPr="00B97911">
              <w:rPr>
                <w:rFonts w:ascii="細明體" w:eastAsia="標楷體" w:hAnsi="細明體" w:hint="eastAsia"/>
                <w:sz w:val="20"/>
              </w:rPr>
              <w:t>250</w:t>
            </w:r>
            <w:r w:rsidRPr="00B97911">
              <w:rPr>
                <w:rFonts w:ascii="細明體" w:eastAsia="標楷體" w:hAnsi="細明體" w:hint="eastAsia"/>
                <w:sz w:val="20"/>
              </w:rPr>
              <w:t>元</w:t>
            </w:r>
          </w:p>
        </w:tc>
        <w:tc>
          <w:tcPr>
            <w:tcW w:w="1499" w:type="pct"/>
            <w:vMerge/>
            <w:tcMar>
              <w:left w:w="0" w:type="dxa"/>
              <w:right w:w="0" w:type="dxa"/>
            </w:tcMar>
          </w:tcPr>
          <w:p w:rsidR="00A86E04" w:rsidRDefault="00A86E04" w:rsidP="0008600E">
            <w:pPr>
              <w:pStyle w:val="a3"/>
              <w:spacing w:line="360" w:lineRule="exact"/>
              <w:ind w:left="0" w:firstLineChars="0" w:firstLine="0"/>
              <w:rPr>
                <w:rFonts w:ascii="細明體" w:eastAsia="標楷體" w:hAnsi="細明體"/>
                <w:sz w:val="14"/>
              </w:rPr>
            </w:pPr>
          </w:p>
        </w:tc>
      </w:tr>
    </w:tbl>
    <w:p w:rsidR="00A86E04" w:rsidRDefault="00A86E04" w:rsidP="001E3928">
      <w:pPr>
        <w:spacing w:afterLines="20" w:after="72" w:line="360" w:lineRule="exact"/>
        <w:rPr>
          <w:rFonts w:ascii="標楷體"/>
        </w:rPr>
      </w:pPr>
    </w:p>
    <w:p w:rsidR="00170333" w:rsidRDefault="00170333"/>
    <w:sectPr w:rsidR="00170333" w:rsidSect="00170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7D" w:rsidRDefault="00115F7D" w:rsidP="00C656EE">
      <w:pPr>
        <w:spacing w:line="240" w:lineRule="auto"/>
      </w:pPr>
      <w:r>
        <w:separator/>
      </w:r>
    </w:p>
  </w:endnote>
  <w:endnote w:type="continuationSeparator" w:id="0">
    <w:p w:rsidR="00115F7D" w:rsidRDefault="00115F7D" w:rsidP="00C65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EE" w:rsidRDefault="00C656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209"/>
      <w:docPartObj>
        <w:docPartGallery w:val="Page Numbers (Bottom of Page)"/>
        <w:docPartUnique/>
      </w:docPartObj>
    </w:sdtPr>
    <w:sdtEndPr/>
    <w:sdtContent>
      <w:p w:rsidR="00C656EE" w:rsidRDefault="00C656EE">
        <w:pPr>
          <w:pStyle w:val="a7"/>
          <w:jc w:val="center"/>
        </w:pPr>
        <w:r w:rsidRPr="00C656EE">
          <w:rPr>
            <w:rFonts w:ascii="標楷體" w:eastAsia="標楷體" w:hAnsi="標楷體" w:hint="eastAsia"/>
          </w:rPr>
          <w:t>第</w:t>
        </w:r>
        <w:r w:rsidRPr="00C656EE">
          <w:rPr>
            <w:rFonts w:ascii="標楷體" w:eastAsia="標楷體" w:hAnsi="標楷體"/>
          </w:rPr>
          <w:fldChar w:fldCharType="begin"/>
        </w:r>
        <w:r w:rsidRPr="00C656EE">
          <w:rPr>
            <w:rFonts w:ascii="標楷體" w:eastAsia="標楷體" w:hAnsi="標楷體"/>
          </w:rPr>
          <w:instrText xml:space="preserve"> PAGE   \* MERGEFORMAT </w:instrText>
        </w:r>
        <w:r w:rsidRPr="00C656EE">
          <w:rPr>
            <w:rFonts w:ascii="標楷體" w:eastAsia="標楷體" w:hAnsi="標楷體"/>
          </w:rPr>
          <w:fldChar w:fldCharType="separate"/>
        </w:r>
        <w:r w:rsidR="00F60B63" w:rsidRPr="00F60B63">
          <w:rPr>
            <w:rFonts w:ascii="標楷體" w:eastAsia="標楷體" w:hAnsi="標楷體"/>
            <w:noProof/>
            <w:lang w:val="zh-TW"/>
          </w:rPr>
          <w:t>2</w:t>
        </w:r>
        <w:r w:rsidRPr="00C656EE">
          <w:rPr>
            <w:rFonts w:ascii="標楷體" w:eastAsia="標楷體" w:hAnsi="標楷體"/>
          </w:rPr>
          <w:fldChar w:fldCharType="end"/>
        </w:r>
        <w:r w:rsidRPr="00C656EE">
          <w:rPr>
            <w:rFonts w:ascii="標楷體" w:eastAsia="標楷體" w:hAnsi="標楷體" w:hint="eastAsia"/>
          </w:rPr>
          <w:t>頁共2頁</w:t>
        </w:r>
      </w:p>
    </w:sdtContent>
  </w:sdt>
  <w:p w:rsidR="00C656EE" w:rsidRDefault="00C656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EE" w:rsidRDefault="00C656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7D" w:rsidRDefault="00115F7D" w:rsidP="00C656EE">
      <w:pPr>
        <w:spacing w:line="240" w:lineRule="auto"/>
      </w:pPr>
      <w:r>
        <w:separator/>
      </w:r>
    </w:p>
  </w:footnote>
  <w:footnote w:type="continuationSeparator" w:id="0">
    <w:p w:rsidR="00115F7D" w:rsidRDefault="00115F7D" w:rsidP="00C656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EE" w:rsidRDefault="00C656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EE" w:rsidRDefault="00C656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EE" w:rsidRDefault="00C656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04"/>
    <w:rsid w:val="00115F7D"/>
    <w:rsid w:val="0012346D"/>
    <w:rsid w:val="00170333"/>
    <w:rsid w:val="001E3928"/>
    <w:rsid w:val="0034181C"/>
    <w:rsid w:val="003940EF"/>
    <w:rsid w:val="00394CAC"/>
    <w:rsid w:val="003F5342"/>
    <w:rsid w:val="00720B51"/>
    <w:rsid w:val="00A86E04"/>
    <w:rsid w:val="00BF2801"/>
    <w:rsid w:val="00BF74C2"/>
    <w:rsid w:val="00C656EE"/>
    <w:rsid w:val="00F6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357D1A3"/>
  <w15:docId w15:val="{9F8BC04B-60BA-4D2F-834F-2A6DFB4F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04"/>
    <w:pPr>
      <w:widowControl w:val="0"/>
      <w:spacing w:line="374" w:lineRule="exact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本文 字元 字元"/>
    <w:basedOn w:val="a"/>
    <w:link w:val="a4"/>
    <w:rsid w:val="00A86E04"/>
    <w:pPr>
      <w:kinsoku w:val="0"/>
      <w:autoSpaceDE w:val="0"/>
      <w:autoSpaceDN w:val="0"/>
      <w:snapToGrid w:val="0"/>
      <w:spacing w:line="500" w:lineRule="atLeast"/>
      <w:ind w:left="608" w:hangingChars="200" w:hanging="608"/>
      <w:jc w:val="left"/>
    </w:pPr>
    <w:rPr>
      <w:rFonts w:ascii="標楷體" w:eastAsia="華康楷書體W5" w:hAnsi="標楷體"/>
      <w:spacing w:val="12"/>
      <w:sz w:val="28"/>
      <w:szCs w:val="20"/>
    </w:rPr>
  </w:style>
  <w:style w:type="character" w:customStyle="1" w:styleId="a4">
    <w:name w:val="本文 字元"/>
    <w:aliases w:val="本文 字元 字元 字元"/>
    <w:basedOn w:val="a0"/>
    <w:link w:val="a3"/>
    <w:rsid w:val="00A86E04"/>
    <w:rPr>
      <w:rFonts w:ascii="標楷體" w:eastAsia="華康楷書體W5" w:hAnsi="標楷體" w:cs="Times New Roman"/>
      <w:spacing w:val="12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65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656E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5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56E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6287-AFF2-4651-AF8F-C71190EE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h221478982</dc:creator>
  <cp:lastModifiedBy>楊琇斐</cp:lastModifiedBy>
  <cp:revision>5</cp:revision>
  <dcterms:created xsi:type="dcterms:W3CDTF">2015-03-09T09:43:00Z</dcterms:created>
  <dcterms:modified xsi:type="dcterms:W3CDTF">2025-09-17T08:32:00Z</dcterms:modified>
</cp:coreProperties>
</file>